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ind w:left="-140" w:leftChars="-67" w:right="-197" w:rightChars="-94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关于报送</w:t>
      </w:r>
      <w:r>
        <w:rPr>
          <w:rFonts w:ascii="楷体" w:hAnsi="楷体" w:eastAsia="楷体"/>
          <w:b/>
          <w:sz w:val="36"/>
          <w:szCs w:val="36"/>
        </w:rPr>
        <w:t>201</w:t>
      </w:r>
      <w:r>
        <w:rPr>
          <w:rFonts w:hint="eastAsia" w:ascii="楷体" w:hAnsi="楷体" w:eastAsia="楷体"/>
          <w:b/>
          <w:sz w:val="36"/>
          <w:szCs w:val="36"/>
        </w:rPr>
        <w:t>6</w:t>
      </w:r>
      <w:r>
        <w:rPr>
          <w:rFonts w:hint="eastAsia" w:ascii="宋体" w:hAnsi="宋体"/>
          <w:sz w:val="36"/>
          <w:szCs w:val="36"/>
        </w:rPr>
        <w:t>年度</w:t>
      </w:r>
      <w:r>
        <w:rPr>
          <w:rFonts w:hint="eastAsia" w:ascii="宋体" w:hAnsi="宋体"/>
          <w:sz w:val="36"/>
          <w:szCs w:val="36"/>
          <w:u w:val="thick"/>
        </w:rPr>
        <w:t>高级工程师</w:t>
      </w:r>
      <w:r>
        <w:rPr>
          <w:rFonts w:hint="eastAsia" w:ascii="宋体" w:hAnsi="宋体"/>
          <w:sz w:val="36"/>
          <w:szCs w:val="36"/>
        </w:rPr>
        <w:t>评审资料的清单</w:t>
      </w:r>
    </w:p>
    <w:p>
      <w:pPr>
        <w:adjustRightInd w:val="0"/>
        <w:snapToGrid w:val="0"/>
        <w:spacing w:line="240" w:lineRule="atLeast"/>
        <w:ind w:left="-707" w:leftChars="-337" w:right="-907" w:rightChars="-432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姓名：</w:t>
      </w:r>
      <w:r>
        <w:rPr>
          <w:rFonts w:hint="eastAsia" w:ascii="宋体" w:hAnsi="宋体"/>
          <w:sz w:val="32"/>
          <w:szCs w:val="32"/>
          <w:u w:val="thick"/>
          <w:lang w:val="en-US" w:eastAsia="zh-CN"/>
        </w:rPr>
        <w:t>XXXX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单位：</w:t>
      </w:r>
      <w:r>
        <w:rPr>
          <w:rFonts w:hint="eastAsia" w:ascii="宋体" w:hAnsi="宋体"/>
          <w:sz w:val="32"/>
          <w:szCs w:val="32"/>
          <w:u w:val="thick"/>
        </w:rPr>
        <w:t>河南</w:t>
      </w:r>
      <w:r>
        <w:rPr>
          <w:rFonts w:hint="eastAsia" w:ascii="宋体" w:hAnsi="宋体"/>
          <w:sz w:val="32"/>
          <w:szCs w:val="32"/>
          <w:u w:val="thick"/>
          <w:lang w:eastAsia="zh-CN"/>
        </w:rPr>
        <w:t>清鸿建设咨询</w:t>
      </w:r>
      <w:r>
        <w:rPr>
          <w:rFonts w:hint="eastAsia" w:ascii="宋体" w:hAnsi="宋体"/>
          <w:sz w:val="32"/>
          <w:szCs w:val="32"/>
          <w:u w:val="thick"/>
        </w:rPr>
        <w:t>有限公司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主管单位：</w:t>
      </w:r>
      <w:r>
        <w:rPr>
          <w:rFonts w:hint="eastAsia" w:ascii="宋体" w:hAnsi="宋体"/>
          <w:sz w:val="32"/>
          <w:szCs w:val="32"/>
          <w:u w:val="thick"/>
        </w:rPr>
        <w:t>金水区</w:t>
      </w:r>
    </w:p>
    <w:p>
      <w:pPr>
        <w:pStyle w:val="4"/>
        <w:numPr>
          <w:ilvl w:val="0"/>
          <w:numId w:val="1"/>
        </w:numPr>
        <w:ind w:right="-56" w:rightChars="-27" w:firstLineChars="0"/>
        <w:jc w:val="center"/>
        <w:rPr>
          <w:rFonts w:ascii="宋体" w:hAnsi="宋体"/>
          <w:b/>
          <w:sz w:val="52"/>
          <w:szCs w:val="52"/>
        </w:rPr>
      </w:pP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申报系列：</w:t>
      </w:r>
      <w:r>
        <w:rPr>
          <w:rFonts w:hint="eastAsia" w:ascii="宋体" w:hAnsi="宋体"/>
          <w:sz w:val="32"/>
          <w:szCs w:val="32"/>
          <w:u w:val="thick"/>
        </w:rPr>
        <w:t>工程</w:t>
      </w:r>
      <w:r>
        <w:rPr>
          <w:rFonts w:hint="eastAsia" w:ascii="宋体" w:hAnsi="宋体"/>
          <w:sz w:val="32"/>
          <w:szCs w:val="32"/>
        </w:rPr>
        <w:t xml:space="preserve">                申报专业：</w:t>
      </w:r>
      <w:r>
        <w:rPr>
          <w:rFonts w:hint="eastAsia" w:ascii="宋体" w:hAnsi="宋体"/>
          <w:sz w:val="32"/>
          <w:szCs w:val="32"/>
          <w:u w:val="thick"/>
        </w:rPr>
        <w:t xml:space="preserve"> 工程监理    </w:t>
      </w:r>
    </w:p>
    <w:p>
      <w:pPr>
        <w:ind w:right="-56" w:rightChars="-27"/>
        <w:jc w:val="left"/>
        <w:rPr>
          <w:rFonts w:ascii="宋体" w:hAnsi="宋体"/>
          <w:sz w:val="32"/>
          <w:szCs w:val="32"/>
          <w:u w:val="thick"/>
        </w:rPr>
      </w:pPr>
      <w:r>
        <w:rPr>
          <w:rFonts w:hint="eastAsia" w:ascii="宋体" w:hAnsi="宋体"/>
          <w:sz w:val="32"/>
          <w:szCs w:val="32"/>
        </w:rPr>
        <w:t>申报职称名称：</w:t>
      </w:r>
      <w:r>
        <w:rPr>
          <w:rFonts w:hint="eastAsia" w:ascii="宋体" w:hAnsi="宋体"/>
          <w:sz w:val="32"/>
          <w:szCs w:val="32"/>
          <w:u w:val="thick"/>
        </w:rPr>
        <w:t>高级工程师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>评审类型：</w:t>
      </w:r>
      <w:r>
        <w:rPr>
          <w:rFonts w:hint="eastAsia" w:ascii="宋体" w:hAnsi="宋体"/>
          <w:sz w:val="32"/>
          <w:szCs w:val="32"/>
          <w:u w:val="thick"/>
        </w:rPr>
        <w:t>正常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规定的评审表格1：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87"/>
        <w:gridCol w:w="115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资料名称</w:t>
            </w: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份数</w:t>
            </w: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ascii="楷体" w:hAnsi="楷体" w:eastAsia="楷体"/>
                <w:b/>
                <w:sz w:val="30"/>
                <w:szCs w:val="30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评审简表</w:t>
            </w: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45</w:t>
            </w: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4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5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6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7</w:t>
            </w:r>
          </w:p>
        </w:tc>
        <w:tc>
          <w:tcPr>
            <w:tcW w:w="538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  <w:tc>
          <w:tcPr>
            <w:tcW w:w="1159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/>
          <w:sz w:val="36"/>
          <w:szCs w:val="36"/>
        </w:rPr>
      </w:pPr>
    </w:p>
    <w:p>
      <w:pPr>
        <w:adjustRightInd w:val="0"/>
        <w:snapToGrid w:val="0"/>
        <w:spacing w:line="240" w:lineRule="atLeast"/>
        <w:ind w:left="-140" w:leftChars="-67" w:right="-197" w:rightChars="-94"/>
        <w:jc w:val="center"/>
        <w:rPr>
          <w:rFonts w:hint="eastAsia" w:ascii="宋体" w:hAnsi="宋体"/>
          <w:sz w:val="36"/>
          <w:szCs w:val="36"/>
        </w:rPr>
      </w:pPr>
    </w:p>
    <w:p>
      <w:pPr>
        <w:adjustRightInd w:val="0"/>
        <w:snapToGrid w:val="0"/>
        <w:spacing w:line="240" w:lineRule="atLeast"/>
        <w:ind w:left="-140" w:leftChars="-67" w:right="-197" w:rightChars="-94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关于报送</w:t>
      </w:r>
      <w:r>
        <w:rPr>
          <w:rFonts w:ascii="楷体" w:hAnsi="楷体" w:eastAsia="楷体"/>
          <w:b/>
          <w:sz w:val="36"/>
          <w:szCs w:val="36"/>
        </w:rPr>
        <w:t>201</w:t>
      </w:r>
      <w:r>
        <w:rPr>
          <w:rFonts w:hint="eastAsia" w:ascii="楷体" w:hAnsi="楷体" w:eastAsia="楷体"/>
          <w:b/>
          <w:sz w:val="36"/>
          <w:szCs w:val="36"/>
        </w:rPr>
        <w:t>6</w:t>
      </w:r>
      <w:r>
        <w:rPr>
          <w:rFonts w:hint="eastAsia" w:ascii="宋体" w:hAnsi="宋体"/>
          <w:sz w:val="36"/>
          <w:szCs w:val="36"/>
        </w:rPr>
        <w:t>年度</w:t>
      </w:r>
      <w:r>
        <w:rPr>
          <w:rFonts w:hint="eastAsia" w:ascii="宋体" w:hAnsi="宋体"/>
          <w:sz w:val="36"/>
          <w:szCs w:val="36"/>
          <w:u w:val="thick"/>
        </w:rPr>
        <w:t>高级工程师</w:t>
      </w:r>
      <w:r>
        <w:rPr>
          <w:rFonts w:hint="eastAsia" w:ascii="宋体" w:hAnsi="宋体"/>
          <w:sz w:val="36"/>
          <w:szCs w:val="36"/>
        </w:rPr>
        <w:t>评审资料的清单</w:t>
      </w:r>
    </w:p>
    <w:p>
      <w:pPr>
        <w:adjustRightInd w:val="0"/>
        <w:snapToGrid w:val="0"/>
        <w:spacing w:line="240" w:lineRule="atLeast"/>
        <w:ind w:left="-707" w:leftChars="-337" w:right="-907" w:rightChars="-432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           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姓名：</w:t>
      </w:r>
      <w:r>
        <w:rPr>
          <w:rFonts w:hint="eastAsia" w:ascii="宋体" w:hAnsi="宋体"/>
          <w:sz w:val="32"/>
          <w:szCs w:val="32"/>
          <w:u w:val="thick"/>
          <w:lang w:val="en-US" w:eastAsia="zh-CN"/>
        </w:rPr>
        <w:t>XXXX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单位：</w:t>
      </w:r>
      <w:r>
        <w:rPr>
          <w:rFonts w:hint="eastAsia" w:ascii="宋体" w:hAnsi="宋体"/>
          <w:sz w:val="32"/>
          <w:szCs w:val="32"/>
          <w:u w:val="thick"/>
        </w:rPr>
        <w:t>河南</w:t>
      </w:r>
      <w:r>
        <w:rPr>
          <w:rFonts w:hint="eastAsia" w:ascii="宋体" w:hAnsi="宋体"/>
          <w:sz w:val="32"/>
          <w:szCs w:val="32"/>
          <w:u w:val="thick"/>
          <w:lang w:eastAsia="zh-CN"/>
        </w:rPr>
        <w:t>清鸿建设咨询</w:t>
      </w:r>
      <w:r>
        <w:rPr>
          <w:rFonts w:hint="eastAsia" w:ascii="宋体" w:hAnsi="宋体"/>
          <w:sz w:val="32"/>
          <w:szCs w:val="32"/>
          <w:u w:val="thick"/>
        </w:rPr>
        <w:t>有限公司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主管单位：</w:t>
      </w:r>
      <w:r>
        <w:rPr>
          <w:rFonts w:hint="eastAsia" w:ascii="宋体" w:hAnsi="宋体"/>
          <w:sz w:val="32"/>
          <w:szCs w:val="32"/>
          <w:u w:val="thick"/>
        </w:rPr>
        <w:t>金水区</w:t>
      </w:r>
    </w:p>
    <w:p>
      <w:pPr>
        <w:pStyle w:val="4"/>
        <w:numPr>
          <w:ilvl w:val="0"/>
          <w:numId w:val="1"/>
        </w:numPr>
        <w:ind w:right="-56" w:rightChars="-27" w:firstLineChars="0"/>
        <w:jc w:val="center"/>
        <w:rPr>
          <w:rFonts w:ascii="宋体" w:hAnsi="宋体"/>
          <w:b/>
          <w:sz w:val="52"/>
          <w:szCs w:val="52"/>
        </w:rPr>
      </w:pP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申报系列：</w:t>
      </w:r>
      <w:r>
        <w:rPr>
          <w:rFonts w:hint="eastAsia" w:ascii="宋体" w:hAnsi="宋体"/>
          <w:sz w:val="32"/>
          <w:szCs w:val="32"/>
          <w:u w:val="thick"/>
        </w:rPr>
        <w:t>工程</w:t>
      </w:r>
      <w:r>
        <w:rPr>
          <w:rFonts w:hint="eastAsia" w:ascii="宋体" w:hAnsi="宋体"/>
          <w:sz w:val="32"/>
          <w:szCs w:val="32"/>
        </w:rPr>
        <w:t xml:space="preserve">                申报专业：</w:t>
      </w:r>
      <w:r>
        <w:rPr>
          <w:rFonts w:hint="eastAsia" w:ascii="宋体" w:hAnsi="宋体"/>
          <w:sz w:val="32"/>
          <w:szCs w:val="32"/>
          <w:u w:val="thick"/>
        </w:rPr>
        <w:t xml:space="preserve"> 工程监理    </w:t>
      </w:r>
    </w:p>
    <w:p>
      <w:pPr>
        <w:ind w:right="-56" w:rightChars="-27"/>
        <w:jc w:val="left"/>
        <w:rPr>
          <w:rFonts w:ascii="宋体" w:hAnsi="宋体"/>
          <w:sz w:val="32"/>
          <w:szCs w:val="32"/>
          <w:u w:val="thick"/>
        </w:rPr>
      </w:pPr>
      <w:r>
        <w:rPr>
          <w:rFonts w:hint="eastAsia" w:ascii="宋体" w:hAnsi="宋体"/>
          <w:sz w:val="32"/>
          <w:szCs w:val="32"/>
        </w:rPr>
        <w:t>申报职称名称：</w:t>
      </w:r>
      <w:r>
        <w:rPr>
          <w:rFonts w:hint="eastAsia" w:ascii="宋体" w:hAnsi="宋体"/>
          <w:sz w:val="32"/>
          <w:szCs w:val="32"/>
          <w:u w:val="thick"/>
        </w:rPr>
        <w:t>高级工程师</w:t>
      </w:r>
      <w:r>
        <w:rPr>
          <w:rFonts w:hint="eastAsia" w:ascii="宋体" w:hAnsi="宋体"/>
          <w:sz w:val="32"/>
          <w:szCs w:val="32"/>
        </w:rPr>
        <w:t xml:space="preserve">      评审类型：</w:t>
      </w:r>
      <w:r>
        <w:rPr>
          <w:rFonts w:hint="eastAsia" w:ascii="宋体" w:hAnsi="宋体"/>
          <w:sz w:val="32"/>
          <w:szCs w:val="32"/>
          <w:u w:val="thick"/>
        </w:rPr>
        <w:t>正常</w:t>
      </w:r>
    </w:p>
    <w:p>
      <w:pPr>
        <w:ind w:right="-56" w:rightChars="-27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清单2：</w:t>
      </w:r>
    </w:p>
    <w:tbl>
      <w:tblPr>
        <w:tblStyle w:val="3"/>
        <w:tblW w:w="974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0"/>
        <w:gridCol w:w="141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资料名称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份数</w:t>
            </w:r>
          </w:p>
        </w:tc>
        <w:tc>
          <w:tcPr>
            <w:tcW w:w="1842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评审表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3份</w:t>
            </w:r>
          </w:p>
        </w:tc>
        <w:tc>
          <w:tcPr>
            <w:tcW w:w="1842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身份证、学历证书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各1份</w:t>
            </w:r>
          </w:p>
        </w:tc>
        <w:tc>
          <w:tcPr>
            <w:tcW w:w="1842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原件/复印件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监理工程师执业资格证、注册监理工程师证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各1份</w:t>
            </w:r>
          </w:p>
        </w:tc>
        <w:tc>
          <w:tcPr>
            <w:tcW w:w="1842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原件/复印件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年度考核证明、综合评价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评审材料真实性保证书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公开、展示、考核、评议、监督的情况报告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个人业务自传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业绩相关资料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原件/复印件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7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ind w:right="-56" w:rightChars="-2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extDirection w:val="lrTb"/>
            <w:vAlign w:val="center"/>
          </w:tcPr>
          <w:p>
            <w:pPr>
              <w:ind w:right="-56" w:rightChars="-27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842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716F"/>
    <w:multiLevelType w:val="multilevel"/>
    <w:tmpl w:val="472E716F"/>
    <w:lvl w:ilvl="0" w:tentative="0">
      <w:start w:val="1"/>
      <w:numFmt w:val="decimalEnclosedCircle"/>
      <w:lvlText w:val="%1"/>
      <w:lvlJc w:val="left"/>
      <w:pPr>
        <w:ind w:left="540" w:hanging="540"/>
      </w:pPr>
      <w:rPr>
        <w:rFonts w:hint="default"/>
        <w:b w:val="0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2035"/>
    <w:rsid w:val="413A6C03"/>
    <w:rsid w:val="6F5420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2016-10-21T01:59:00Z</dcterms:created>
  <dc:creator>Administrator</dc:creator>
  <cp:lastModifiedBy>Administrator</cp:lastModifiedBy>
  <dcterms:modified xsi:type="dcterms:W3CDTF">2017-03-25T06:25:26Z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